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5-369</w:t>
      </w:r>
      <w:r>
        <w:rPr>
          <w:rFonts w:ascii="Times New Roman" w:eastAsia="Times New Roman" w:hAnsi="Times New Roman" w:cs="Times New Roman"/>
          <w:sz w:val="26"/>
          <w:szCs w:val="26"/>
        </w:rPr>
        <w:t>-2611/202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12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Ушкин Г.Н., расположенный по адресу: ХМАО-Югра, г. Сургут, ул. Гагарина д. 9 каб. 305,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Пономаревой Л.А.,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15.33.2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Пономарёвой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Людмилы Александровны, </w:t>
      </w:r>
      <w:r>
        <w:rPr>
          <w:rStyle w:val="cat-UserDefinedgrp-41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УСТАНОВИЛ: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Пономарёва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Л.А.</w:t>
      </w:r>
      <w:r>
        <w:rPr>
          <w:rFonts w:ascii="Times New Roman" w:eastAsia="Times New Roman" w:hAnsi="Times New Roman" w:cs="Times New Roman"/>
          <w:sz w:val="27"/>
          <w:szCs w:val="27"/>
        </w:rPr>
        <w:t>, 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ведущим специалистом по кадрам в </w:t>
      </w:r>
      <w:r>
        <w:rPr>
          <w:rStyle w:val="cat-UserDefinedgrp-4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7"/>
          <w:szCs w:val="27"/>
        </w:rPr>
        <w:t>02.12</w:t>
      </w:r>
      <w:r>
        <w:rPr>
          <w:rFonts w:ascii="Times New Roman" w:eastAsia="Times New Roman" w:hAnsi="Times New Roman" w:cs="Times New Roman"/>
          <w:sz w:val="27"/>
          <w:szCs w:val="27"/>
        </w:rPr>
        <w:t>.2024, сведения о застрахованных лицах по форме ЕФС-1 раздел 1 подраздел 1.2 с типом «</w:t>
      </w:r>
      <w:r>
        <w:rPr>
          <w:rFonts w:ascii="Times New Roman" w:eastAsia="Times New Roman" w:hAnsi="Times New Roman" w:cs="Times New Roman"/>
          <w:sz w:val="27"/>
          <w:szCs w:val="27"/>
        </w:rPr>
        <w:t>Назначение пенсии»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застрахованное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запрос № </w:t>
      </w:r>
      <w:r>
        <w:rPr>
          <w:rFonts w:ascii="Times New Roman" w:eastAsia="Times New Roman" w:hAnsi="Times New Roman" w:cs="Times New Roman"/>
          <w:sz w:val="27"/>
          <w:szCs w:val="27"/>
        </w:rPr>
        <w:t>9180</w:t>
      </w:r>
      <w:r>
        <w:rPr>
          <w:rFonts w:ascii="Times New Roman" w:eastAsia="Times New Roman" w:hAnsi="Times New Roman" w:cs="Times New Roman"/>
          <w:sz w:val="27"/>
          <w:szCs w:val="27"/>
        </w:rPr>
        <w:t>-020-</w:t>
      </w:r>
      <w:r>
        <w:rPr>
          <w:rFonts w:ascii="Times New Roman" w:eastAsia="Times New Roman" w:hAnsi="Times New Roman" w:cs="Times New Roman"/>
          <w:sz w:val="27"/>
          <w:szCs w:val="27"/>
        </w:rPr>
        <w:t>205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),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3</w:t>
      </w:r>
      <w:r>
        <w:rPr>
          <w:rFonts w:ascii="Times New Roman" w:eastAsia="Times New Roman" w:hAnsi="Times New Roman" w:cs="Times New Roman"/>
          <w:sz w:val="27"/>
          <w:szCs w:val="27"/>
        </w:rPr>
        <w:t>,4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1996г.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№27-ФЗ"Об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Пономарёва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 вину признала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Пономарёвой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14410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04.02.2025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Пономарёвой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4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0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пункте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2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подпунктах 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2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8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Пономарёвой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Пономарёву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Людмилу Александровну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ОКТМО 71876000 (город Сургут), 71826000 (Сургутский р-н)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ИН 79702700000000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50510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2025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369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40rplc-17">
    <w:name w:val="cat-UserDefined grp-4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